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4912C" w14:textId="77777777" w:rsidR="00F84CAA" w:rsidRPr="0029300C" w:rsidRDefault="00F84CAA" w:rsidP="00F84CAA">
      <w:pPr>
        <w:jc w:val="center"/>
        <w:rPr>
          <w:rFonts w:ascii="Times" w:hAnsi="Times" w:cs="Arial"/>
          <w:b/>
          <w:sz w:val="22"/>
          <w:szCs w:val="22"/>
        </w:rPr>
      </w:pPr>
      <w:r w:rsidRPr="0029300C">
        <w:rPr>
          <w:rFonts w:ascii="Times" w:hAnsi="Times" w:cs="Arial"/>
          <w:b/>
          <w:sz w:val="22"/>
          <w:szCs w:val="22"/>
        </w:rPr>
        <w:t>Internet of Behaviors: Concept, Architecture, Technology, Applications, and Challenges</w:t>
      </w:r>
    </w:p>
    <w:p w14:paraId="1052378E" w14:textId="77777777" w:rsidR="00F84CAA" w:rsidRPr="0029300C" w:rsidRDefault="00F84CAA" w:rsidP="00F84CAA">
      <w:pPr>
        <w:rPr>
          <w:rFonts w:ascii="Times" w:hAnsi="Times" w:cs="Arial"/>
          <w:bCs/>
          <w:sz w:val="22"/>
          <w:szCs w:val="22"/>
        </w:rPr>
      </w:pPr>
    </w:p>
    <w:p w14:paraId="3D29EBA6" w14:textId="77777777" w:rsidR="00F84CAA" w:rsidRPr="0029300C" w:rsidRDefault="00F84CAA" w:rsidP="00F84CAA">
      <w:pPr>
        <w:rPr>
          <w:rFonts w:ascii="Times" w:hAnsi="Times"/>
          <w:sz w:val="22"/>
          <w:szCs w:val="22"/>
        </w:rPr>
      </w:pPr>
      <w:r w:rsidRPr="0029300C">
        <w:rPr>
          <w:rFonts w:ascii="Times" w:hAnsi="Times"/>
          <w:sz w:val="22"/>
          <w:szCs w:val="22"/>
        </w:rPr>
        <w:t xml:space="preserve">In his blogs of 2012, Dr. </w:t>
      </w:r>
      <w:proofErr w:type="spellStart"/>
      <w:r w:rsidRPr="0029300C">
        <w:rPr>
          <w:rFonts w:ascii="Times" w:hAnsi="Times"/>
          <w:sz w:val="22"/>
          <w:szCs w:val="22"/>
        </w:rPr>
        <w:t>Gote</w:t>
      </w:r>
      <w:proofErr w:type="spellEnd"/>
      <w:r w:rsidRPr="0029300C">
        <w:rPr>
          <w:rFonts w:ascii="Times" w:hAnsi="Times"/>
          <w:sz w:val="22"/>
          <w:szCs w:val="22"/>
        </w:rPr>
        <w:t xml:space="preserve"> Nyman coined Internet of Behaviors (</w:t>
      </w:r>
      <w:proofErr w:type="spellStart"/>
      <w:r w:rsidRPr="0029300C">
        <w:rPr>
          <w:rFonts w:ascii="Times" w:hAnsi="Times"/>
          <w:sz w:val="22"/>
          <w:szCs w:val="22"/>
        </w:rPr>
        <w:t>IoB</w:t>
      </w:r>
      <w:proofErr w:type="spellEnd"/>
      <w:r w:rsidRPr="0029300C">
        <w:rPr>
          <w:rFonts w:ascii="Times" w:hAnsi="Times"/>
          <w:sz w:val="22"/>
          <w:szCs w:val="22"/>
        </w:rPr>
        <w:t xml:space="preserve">). In his idea, people’s behaviors are very good predictors of their needs, and hence technology companies can network human behaviors and construct behavior-based systems to deliver more timely, responsive, and intelligent services with privacy protection. Built on his core idea of </w:t>
      </w:r>
      <w:proofErr w:type="spellStart"/>
      <w:r w:rsidRPr="0029300C">
        <w:rPr>
          <w:rFonts w:ascii="Times" w:hAnsi="Times"/>
          <w:sz w:val="22"/>
          <w:szCs w:val="22"/>
        </w:rPr>
        <w:t>IoB</w:t>
      </w:r>
      <w:proofErr w:type="spellEnd"/>
      <w:r w:rsidRPr="0029300C">
        <w:rPr>
          <w:rFonts w:ascii="Times" w:hAnsi="Times"/>
          <w:sz w:val="22"/>
          <w:szCs w:val="22"/>
        </w:rPr>
        <w:t xml:space="preserve">, this talk comprehensively introduce the </w:t>
      </w:r>
      <w:proofErr w:type="spellStart"/>
      <w:r w:rsidRPr="0029300C">
        <w:rPr>
          <w:rFonts w:ascii="Times" w:hAnsi="Times"/>
          <w:sz w:val="22"/>
          <w:szCs w:val="22"/>
        </w:rPr>
        <w:t>IoB</w:t>
      </w:r>
      <w:proofErr w:type="spellEnd"/>
      <w:r w:rsidRPr="0029300C">
        <w:rPr>
          <w:rFonts w:ascii="Times" w:hAnsi="Times"/>
          <w:sz w:val="22"/>
          <w:szCs w:val="22"/>
        </w:rPr>
        <w:t xml:space="preserve"> concept, essential features, architecture, enabling technologies, applications, and open research issues. We first give a formal definition and classification of </w:t>
      </w:r>
      <w:proofErr w:type="spellStart"/>
      <w:r w:rsidRPr="0029300C">
        <w:rPr>
          <w:rFonts w:ascii="Times" w:hAnsi="Times"/>
          <w:sz w:val="22"/>
          <w:szCs w:val="22"/>
        </w:rPr>
        <w:t>IoB</w:t>
      </w:r>
      <w:proofErr w:type="spellEnd"/>
      <w:r w:rsidRPr="0029300C">
        <w:rPr>
          <w:rFonts w:ascii="Times" w:hAnsi="Times"/>
          <w:sz w:val="22"/>
          <w:szCs w:val="22"/>
        </w:rPr>
        <w:t xml:space="preserve"> and reveal its fundamental difference from Internet of Things (IoT). Then, we propose a five-layer </w:t>
      </w:r>
      <w:proofErr w:type="spellStart"/>
      <w:r w:rsidRPr="0029300C">
        <w:rPr>
          <w:rFonts w:ascii="Times" w:hAnsi="Times"/>
          <w:sz w:val="22"/>
          <w:szCs w:val="22"/>
        </w:rPr>
        <w:t>IoB</w:t>
      </w:r>
      <w:proofErr w:type="spellEnd"/>
      <w:r w:rsidRPr="0029300C">
        <w:rPr>
          <w:rFonts w:ascii="Times" w:hAnsi="Times"/>
          <w:sz w:val="22"/>
          <w:szCs w:val="22"/>
        </w:rPr>
        <w:t xml:space="preserve"> architecture (consisting of behavior perception, behavior networking, behavior computing, service provision, and security/privacy) and provide the in-depth analysis of </w:t>
      </w:r>
      <w:proofErr w:type="spellStart"/>
      <w:r w:rsidRPr="0029300C">
        <w:rPr>
          <w:rFonts w:ascii="Times" w:hAnsi="Times"/>
          <w:sz w:val="22"/>
          <w:szCs w:val="22"/>
        </w:rPr>
        <w:t>IoB</w:t>
      </w:r>
      <w:proofErr w:type="spellEnd"/>
      <w:r w:rsidRPr="0029300C">
        <w:rPr>
          <w:rFonts w:ascii="Times" w:hAnsi="Times"/>
          <w:sz w:val="22"/>
          <w:szCs w:val="22"/>
        </w:rPr>
        <w:t xml:space="preserve"> enabling technologies. Particularly, we discuss functional requirements and possible fields of an </w:t>
      </w:r>
      <w:proofErr w:type="spellStart"/>
      <w:r w:rsidRPr="0029300C">
        <w:rPr>
          <w:rFonts w:ascii="Times" w:hAnsi="Times"/>
          <w:sz w:val="22"/>
          <w:szCs w:val="22"/>
        </w:rPr>
        <w:t>IoB</w:t>
      </w:r>
      <w:proofErr w:type="spellEnd"/>
      <w:r w:rsidRPr="0029300C">
        <w:rPr>
          <w:rFonts w:ascii="Times" w:hAnsi="Times"/>
          <w:sz w:val="22"/>
          <w:szCs w:val="22"/>
        </w:rPr>
        <w:t xml:space="preserve"> address, present the networking and maintenance approaches to behaviors, explore four important implications of behavior computing, i.e., intention inference, behavior derivation, behavior programming, and behavior-chain optimization, as well as give a decentralized privacy-protection solution to Dr. Nyman’s behavior-identity separation idea. Next, we present potential </w:t>
      </w:r>
      <w:proofErr w:type="spellStart"/>
      <w:r w:rsidRPr="0029300C">
        <w:rPr>
          <w:rFonts w:ascii="Times" w:hAnsi="Times"/>
          <w:sz w:val="22"/>
          <w:szCs w:val="22"/>
        </w:rPr>
        <w:t>IoB</w:t>
      </w:r>
      <w:proofErr w:type="spellEnd"/>
      <w:r w:rsidRPr="0029300C">
        <w:rPr>
          <w:rFonts w:ascii="Times" w:hAnsi="Times"/>
          <w:sz w:val="22"/>
          <w:szCs w:val="22"/>
        </w:rPr>
        <w:t xml:space="preserve"> applications in smart home/transportation/healthcare/business, and human-robot interaction. Finally, we reveal open research issues. </w:t>
      </w:r>
    </w:p>
    <w:p w14:paraId="4F09E0E0" w14:textId="77777777" w:rsidR="00082237" w:rsidRDefault="00082237"/>
    <w:sectPr w:rsidR="000822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CAA"/>
    <w:rsid w:val="00082237"/>
    <w:rsid w:val="00F8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BD805"/>
  <w15:chartTrackingRefBased/>
  <w15:docId w15:val="{6A297B4B-919D-4293-95CC-561DEE39C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CAA"/>
    <w:pPr>
      <w:spacing w:after="0" w:line="240" w:lineRule="auto"/>
    </w:pPr>
    <w:rPr>
      <w:rFonts w:eastAsiaTheme="minorEastAsia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Adetokunbo Arogbonlo</dc:creator>
  <cp:keywords/>
  <dc:description/>
  <cp:lastModifiedBy>Adetokunbo Arogbonlo</cp:lastModifiedBy>
  <cp:revision>1</cp:revision>
  <dcterms:created xsi:type="dcterms:W3CDTF">2023-04-04T22:22:00Z</dcterms:created>
  <dcterms:modified xsi:type="dcterms:W3CDTF">2023-04-04T22:22:00Z</dcterms:modified>
</cp:coreProperties>
</file>