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7120" w14:textId="66187380" w:rsidR="008E31A4" w:rsidRPr="00A95B3B" w:rsidRDefault="00DD0C63" w:rsidP="00A5411A">
      <w:pPr>
        <w:shd w:val="clear" w:color="auto" w:fill="000000" w:themeFill="text1"/>
        <w:spacing w:after="0"/>
        <w:jc w:val="center"/>
        <w:rPr>
          <w:rFonts w:ascii="Cambria" w:hAnsi="Cambria"/>
          <w:b/>
          <w:bCs/>
          <w:sz w:val="40"/>
          <w:szCs w:val="40"/>
        </w:rPr>
      </w:pPr>
      <w:r w:rsidRPr="00DD0C63">
        <w:rPr>
          <w:rFonts w:ascii="Cambria" w:hAnsi="Cambria"/>
          <w:b/>
          <w:bCs/>
          <w:sz w:val="40"/>
          <w:szCs w:val="40"/>
        </w:rPr>
        <w:t>Cybersecurity for E-Business, E-Services, and E-Society</w:t>
      </w:r>
      <w:r w:rsidR="00E707AB">
        <w:rPr>
          <w:rFonts w:ascii="Cambria" w:hAnsi="Cambria"/>
          <w:b/>
          <w:bCs/>
          <w:sz w:val="40"/>
          <w:szCs w:val="40"/>
        </w:rPr>
        <w:t xml:space="preserve"> (CEEE)</w:t>
      </w:r>
      <w:bookmarkStart w:id="0" w:name="_GoBack"/>
      <w:bookmarkEnd w:id="0"/>
    </w:p>
    <w:p w14:paraId="1D344B0A" w14:textId="374C839E" w:rsidR="00132AA9" w:rsidRDefault="00132AA9" w:rsidP="00504CC0">
      <w:pPr>
        <w:spacing w:after="0"/>
        <w:jc w:val="center"/>
        <w:rPr>
          <w:rFonts w:ascii="Cambria" w:hAnsi="Cambria"/>
          <w:b/>
          <w:bCs/>
          <w:sz w:val="24"/>
          <w:szCs w:val="24"/>
        </w:rPr>
      </w:pPr>
    </w:p>
    <w:p w14:paraId="4E60FED0" w14:textId="77777777" w:rsidR="00DD0C63" w:rsidRPr="00DD0C63" w:rsidRDefault="00DD0C63" w:rsidP="00DD0C63">
      <w:pPr>
        <w:spacing w:after="0"/>
        <w:ind w:firstLine="720"/>
        <w:jc w:val="both"/>
        <w:rPr>
          <w:rFonts w:ascii="Cambria" w:hAnsi="Cambria"/>
          <w:sz w:val="24"/>
          <w:szCs w:val="24"/>
        </w:rPr>
      </w:pPr>
      <w:r w:rsidRPr="00DD0C63">
        <w:rPr>
          <w:rFonts w:ascii="Cambria" w:hAnsi="Cambria"/>
          <w:sz w:val="24"/>
          <w:szCs w:val="24"/>
        </w:rPr>
        <w:t xml:space="preserve">Intelligent technology has advanced so swiftly over the last few decades, impacting nearly all aspects of human life. technological innovations are already transforming the way we learn, buy, sell, grow, socialize, entertain, and manage our health. Advances in automation, Artificial Intelligence, Virtual Reality, synthetic intelligence, robotics, quantum computing, and other emerging technologies are anticipated to dominate the next generation of technological developments. So far, e-business, e-service, and e-society have been increasingly adopting electronics and the internet for various activities like business transactions, marketing, telecommunication purposes, and a lot more. Further, information and communication technology has changed various public and government services as e-services including e-commerce, banking, healthcare, education, finance, and others. Therefore, the entire society has gradually started relying on technology and cyber-physical systems. </w:t>
      </w:r>
    </w:p>
    <w:p w14:paraId="04037715" w14:textId="7A1C3EA9" w:rsidR="008E31A4" w:rsidRDefault="00DD0C63" w:rsidP="00DD0C63">
      <w:pPr>
        <w:spacing w:after="0"/>
        <w:ind w:firstLine="720"/>
        <w:jc w:val="both"/>
        <w:rPr>
          <w:rFonts w:ascii="Cambria" w:hAnsi="Cambria"/>
          <w:sz w:val="24"/>
          <w:szCs w:val="24"/>
        </w:rPr>
      </w:pPr>
      <w:r w:rsidRPr="00DD0C63">
        <w:rPr>
          <w:rFonts w:ascii="Cambria" w:hAnsi="Cambria"/>
          <w:sz w:val="24"/>
          <w:szCs w:val="24"/>
        </w:rPr>
        <w:t>However, technology and the humongous opportunities haves also brought various challenges like security and privacy, in particular. Since the E-Business focuses on the transmission of assets or data, selling or purchasing of merchandise, and is solely based on electronic appliances and the internet, it provides vulnerabilities for cyberattacks and threats. As the remote working and business exchanges occur between business-to-business, business-to-customer, and customer-to-business, it has increased various issues such as Distributed Denial of Services (DDoS), malware, phishing, spyware threats, hackers, active malicious threats, data thefts, exploitation of known vulnerabilities, SQL injection, bots, and a lot more. With that, e-services of industry and others face diverse issues like eavesdropping, data breaches, data thefts, hacking, defacing of websites, spyware, and security holes, and other major security concerns, which impact the critical industry’s services. Moreover, the fast-changing technological society undoubtedly strengthens people’s time, networking, and building communities and equally encountering security threats. Therefore, enhancing cyber-security is essential for all e-business, e-services, and e-society sectors as these not only causes disruption in these areas but also result in loss of revenue, information, and overall viability for these fields. Hence, embracing innovative digital technologies such as big data analytics, blockchain, Artificial Intelligence, and others plays a prominent role in ensuring cybersecurity in business and society. Furthermore, detecting or understanding the new-age cyber-risks deploying next-generation identity and access control, and adopt robust cybersecurity management. In addition, leveraging new technologies and emerging trends for tackling critical cybersecurity risks may enhance the resiliency and robustness of digital services, organizations, and e-society. In this context, this special issue intends to explore the challenges of cybersecurity for e-business, e-services, and e-society. We invite researchers, practitioners, and scholars from technology, business, and societal disciplines to present novel and innovative solutions for this special issue.</w:t>
      </w:r>
      <w:r w:rsidR="009200F9" w:rsidRPr="009200F9">
        <w:rPr>
          <w:rFonts w:ascii="Cambria" w:hAnsi="Cambria"/>
          <w:sz w:val="24"/>
          <w:szCs w:val="24"/>
        </w:rPr>
        <w:t xml:space="preserve"> </w:t>
      </w:r>
      <w:r w:rsidR="008E31A4" w:rsidRPr="008E31A4">
        <w:rPr>
          <w:rFonts w:ascii="Cambria" w:hAnsi="Cambria"/>
          <w:sz w:val="24"/>
          <w:szCs w:val="24"/>
        </w:rPr>
        <w:t xml:space="preserve"> </w:t>
      </w:r>
    </w:p>
    <w:p w14:paraId="56B1A1F5" w14:textId="77777777" w:rsidR="00BE40F1" w:rsidRPr="008E31A4" w:rsidRDefault="00BE40F1" w:rsidP="00504CC0">
      <w:pPr>
        <w:spacing w:after="0"/>
        <w:jc w:val="both"/>
        <w:rPr>
          <w:rFonts w:ascii="Cambria" w:hAnsi="Cambria"/>
          <w:sz w:val="24"/>
          <w:szCs w:val="24"/>
        </w:rPr>
      </w:pPr>
    </w:p>
    <w:p w14:paraId="13FC1C6D" w14:textId="5B7623C0" w:rsidR="008E31A4" w:rsidRPr="00BE40F1" w:rsidRDefault="008E31A4" w:rsidP="00A5411A">
      <w:pPr>
        <w:shd w:val="clear" w:color="auto" w:fill="000000" w:themeFill="text1"/>
        <w:spacing w:after="0"/>
        <w:jc w:val="center"/>
        <w:rPr>
          <w:rFonts w:ascii="Cambria" w:hAnsi="Cambria"/>
          <w:b/>
          <w:bCs/>
          <w:sz w:val="24"/>
          <w:szCs w:val="24"/>
        </w:rPr>
      </w:pPr>
      <w:r w:rsidRPr="00BE40F1">
        <w:rPr>
          <w:rFonts w:ascii="Cambria" w:hAnsi="Cambria"/>
          <w:b/>
          <w:bCs/>
          <w:sz w:val="24"/>
          <w:szCs w:val="24"/>
        </w:rPr>
        <w:t xml:space="preserve">The topics of interest include </w:t>
      </w:r>
      <w:r w:rsidR="00504CC0" w:rsidRPr="00BE40F1">
        <w:rPr>
          <w:rFonts w:ascii="Cambria" w:hAnsi="Cambria"/>
          <w:b/>
          <w:bCs/>
          <w:sz w:val="24"/>
          <w:szCs w:val="24"/>
        </w:rPr>
        <w:t xml:space="preserve">the following, </w:t>
      </w:r>
      <w:r w:rsidRPr="00BE40F1">
        <w:rPr>
          <w:rFonts w:ascii="Cambria" w:hAnsi="Cambria"/>
          <w:b/>
          <w:bCs/>
          <w:sz w:val="24"/>
          <w:szCs w:val="24"/>
        </w:rPr>
        <w:t>but are not limited to</w:t>
      </w:r>
      <w:r w:rsidR="00504CC0" w:rsidRPr="00BE40F1">
        <w:rPr>
          <w:rFonts w:ascii="Cambria" w:hAnsi="Cambria"/>
          <w:b/>
          <w:bCs/>
          <w:sz w:val="24"/>
          <w:szCs w:val="24"/>
        </w:rPr>
        <w:t>:</w:t>
      </w:r>
    </w:p>
    <w:p w14:paraId="1F120C92"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Innovative trends for e-service, e-society, and cybersecurity</w:t>
      </w:r>
    </w:p>
    <w:p w14:paraId="1278F5FD"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lastRenderedPageBreak/>
        <w:t>Role of technology for e-business, e-service, and e-society: opportunities and challenges</w:t>
      </w:r>
    </w:p>
    <w:p w14:paraId="4581A02F"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Emerging cybersecurity threats and risks in e-commerce</w:t>
      </w:r>
    </w:p>
    <w:p w14:paraId="18EB0A89"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Cybersecurity and e-business: risks, issues, threats, and challenges</w:t>
      </w:r>
    </w:p>
    <w:p w14:paraId="0BFFECFC"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Cybersecurity solutions for sustainable business management</w:t>
      </w:r>
    </w:p>
    <w:p w14:paraId="74333066"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Digital security and cyber safety for e-society in the digital era</w:t>
      </w:r>
    </w:p>
    <w:p w14:paraId="6AD4A360"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 xml:space="preserve">Blockchain and AI for cyber security infrastructure in business </w:t>
      </w:r>
    </w:p>
    <w:p w14:paraId="7A8C907C"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Cybercrime impact in e-governance: innovative solutions and strategies</w:t>
      </w:r>
    </w:p>
    <w:p w14:paraId="7D8FD390"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Future of cybersecurity management in e-businesses and e-governance</w:t>
      </w:r>
    </w:p>
    <w:p w14:paraId="11B43885"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 xml:space="preserve">Security and privacy in e-health sectors </w:t>
      </w:r>
    </w:p>
    <w:p w14:paraId="49E90DDF"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Innovative ways of building secure digital society: cyberattacks, threats, and risks</w:t>
      </w:r>
    </w:p>
    <w:p w14:paraId="0CC60FC3"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Cybersecurity for financial networks: challenges and threats</w:t>
      </w:r>
    </w:p>
    <w:p w14:paraId="255766F6" w14:textId="77777777" w:rsidR="00DD0C63" w:rsidRPr="00DD0C63"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Innovative trends for secure e-infrastructure in critical industries</w:t>
      </w:r>
    </w:p>
    <w:p w14:paraId="2BF04850" w14:textId="2515AAE9" w:rsidR="008E31A4" w:rsidRDefault="00DD0C63" w:rsidP="00DD0C63">
      <w:pPr>
        <w:pStyle w:val="ListParagraph"/>
        <w:numPr>
          <w:ilvl w:val="0"/>
          <w:numId w:val="3"/>
        </w:numPr>
        <w:spacing w:after="0"/>
        <w:jc w:val="both"/>
        <w:rPr>
          <w:rFonts w:ascii="Cambria" w:hAnsi="Cambria"/>
          <w:sz w:val="24"/>
          <w:szCs w:val="24"/>
        </w:rPr>
      </w:pPr>
      <w:r w:rsidRPr="00DD0C63">
        <w:rPr>
          <w:rFonts w:ascii="Cambria" w:hAnsi="Cambria"/>
          <w:sz w:val="24"/>
          <w:szCs w:val="24"/>
        </w:rPr>
        <w:t>Privacy and security challenges in e-society platforms</w:t>
      </w:r>
    </w:p>
    <w:p w14:paraId="4F5463E9" w14:textId="26E11550" w:rsidR="00504CC0" w:rsidRDefault="00504CC0" w:rsidP="00504CC0">
      <w:pPr>
        <w:spacing w:after="0"/>
        <w:jc w:val="both"/>
        <w:rPr>
          <w:rFonts w:ascii="Cambria" w:hAnsi="Cambria"/>
          <w:sz w:val="24"/>
          <w:szCs w:val="24"/>
        </w:rPr>
      </w:pPr>
    </w:p>
    <w:p w14:paraId="23FB5A4F" w14:textId="67F38E70" w:rsidR="00BE40F1" w:rsidRPr="00BE40F1" w:rsidRDefault="00BE40F1" w:rsidP="00A5411A">
      <w:pPr>
        <w:shd w:val="clear" w:color="auto" w:fill="000000" w:themeFill="text1"/>
        <w:spacing w:after="0"/>
        <w:jc w:val="center"/>
        <w:rPr>
          <w:rFonts w:ascii="Cambria" w:hAnsi="Cambria"/>
          <w:b/>
          <w:bCs/>
          <w:sz w:val="24"/>
          <w:szCs w:val="24"/>
        </w:rPr>
      </w:pPr>
      <w:r w:rsidRPr="00BE40F1">
        <w:rPr>
          <w:rFonts w:ascii="Cambria" w:hAnsi="Cambria"/>
          <w:b/>
          <w:bCs/>
          <w:sz w:val="24"/>
          <w:szCs w:val="24"/>
        </w:rPr>
        <w:t>Guest Editor and Team:</w:t>
      </w:r>
    </w:p>
    <w:p w14:paraId="1153E204" w14:textId="7EE2F3C8" w:rsidR="00504CC0" w:rsidRPr="00E54F8A" w:rsidRDefault="00504CC0" w:rsidP="00504CC0">
      <w:pPr>
        <w:spacing w:after="0"/>
        <w:jc w:val="both"/>
        <w:rPr>
          <w:rFonts w:ascii="Cambria" w:hAnsi="Cambria"/>
          <w:b/>
          <w:bCs/>
          <w:sz w:val="24"/>
          <w:szCs w:val="24"/>
        </w:rPr>
      </w:pPr>
      <w:r w:rsidRPr="00E54F8A">
        <w:rPr>
          <w:rFonts w:ascii="Cambria" w:hAnsi="Cambria"/>
          <w:b/>
          <w:bCs/>
          <w:sz w:val="24"/>
          <w:szCs w:val="24"/>
        </w:rPr>
        <w:t>Dr. Ahmad Abdallah Althunibat</w:t>
      </w:r>
      <w:r w:rsidR="00E54F8A">
        <w:rPr>
          <w:rFonts w:ascii="Cambria" w:hAnsi="Cambria"/>
          <w:b/>
          <w:bCs/>
          <w:sz w:val="24"/>
          <w:szCs w:val="24"/>
        </w:rPr>
        <w:t xml:space="preserve"> (MGE)</w:t>
      </w:r>
    </w:p>
    <w:p w14:paraId="5A127085"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 xml:space="preserve">Department of Software Engineering, </w:t>
      </w:r>
    </w:p>
    <w:p w14:paraId="10737995"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 xml:space="preserve">Faculty of Science and Information Technology, </w:t>
      </w:r>
    </w:p>
    <w:p w14:paraId="390C05BF"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Al-</w:t>
      </w:r>
      <w:proofErr w:type="spellStart"/>
      <w:r w:rsidRPr="00504CC0">
        <w:rPr>
          <w:rFonts w:ascii="Cambria" w:hAnsi="Cambria"/>
          <w:sz w:val="24"/>
          <w:szCs w:val="24"/>
        </w:rPr>
        <w:t>Zaytoonah</w:t>
      </w:r>
      <w:proofErr w:type="spellEnd"/>
      <w:r w:rsidRPr="00504CC0">
        <w:rPr>
          <w:rFonts w:ascii="Cambria" w:hAnsi="Cambria"/>
          <w:sz w:val="24"/>
          <w:szCs w:val="24"/>
        </w:rPr>
        <w:t xml:space="preserve"> University of Jordan, Amman, Jordan</w:t>
      </w:r>
    </w:p>
    <w:p w14:paraId="1D454835" w14:textId="3C7B860D" w:rsidR="00504CC0" w:rsidRPr="00504CC0" w:rsidRDefault="00A13A8C" w:rsidP="00504CC0">
      <w:pPr>
        <w:spacing w:after="0"/>
        <w:jc w:val="both"/>
        <w:rPr>
          <w:rFonts w:ascii="Cambria" w:hAnsi="Cambria"/>
          <w:sz w:val="24"/>
          <w:szCs w:val="24"/>
        </w:rPr>
      </w:pPr>
      <w:r w:rsidRPr="00787BF9">
        <w:rPr>
          <w:rFonts w:ascii="Cambria" w:hAnsi="Cambria"/>
        </w:rPr>
        <w:t>Email Address:</w:t>
      </w:r>
      <w:r>
        <w:rPr>
          <w:rFonts w:ascii="Cambria" w:hAnsi="Cambria"/>
        </w:rPr>
        <w:t xml:space="preserve"> </w:t>
      </w:r>
      <w:hyperlink r:id="rId10" w:history="1">
        <w:r w:rsidR="00504CC0" w:rsidRPr="00A57A47">
          <w:rPr>
            <w:rStyle w:val="Hyperlink"/>
            <w:rFonts w:ascii="Cambria" w:hAnsi="Cambria"/>
            <w:sz w:val="24"/>
            <w:szCs w:val="24"/>
          </w:rPr>
          <w:t>a.thunibat@zuj.edu.jo</w:t>
        </w:r>
      </w:hyperlink>
      <w:r w:rsidR="00504CC0" w:rsidRPr="00504CC0">
        <w:rPr>
          <w:rFonts w:ascii="Cambria" w:hAnsi="Cambria"/>
          <w:sz w:val="24"/>
          <w:szCs w:val="24"/>
        </w:rPr>
        <w:t xml:space="preserve">, </w:t>
      </w:r>
      <w:hyperlink r:id="rId11" w:history="1">
        <w:r w:rsidR="00504CC0" w:rsidRPr="00A57A47">
          <w:rPr>
            <w:rStyle w:val="Hyperlink"/>
            <w:rFonts w:ascii="Cambria" w:hAnsi="Cambria"/>
            <w:sz w:val="24"/>
            <w:szCs w:val="24"/>
          </w:rPr>
          <w:t>drahmadthunibat@gmail.com</w:t>
        </w:r>
      </w:hyperlink>
      <w:r w:rsidR="00504CC0">
        <w:rPr>
          <w:rFonts w:ascii="Cambria" w:hAnsi="Cambria"/>
          <w:sz w:val="24"/>
          <w:szCs w:val="24"/>
        </w:rPr>
        <w:t xml:space="preserve"> </w:t>
      </w:r>
    </w:p>
    <w:p w14:paraId="50A82902" w14:textId="328B5784" w:rsidR="00504CC0" w:rsidRDefault="00A13A8C" w:rsidP="00A13A8C">
      <w:pPr>
        <w:spacing w:after="0"/>
        <w:rPr>
          <w:rFonts w:ascii="Cambria" w:hAnsi="Cambria"/>
          <w:sz w:val="24"/>
          <w:szCs w:val="24"/>
        </w:rPr>
      </w:pPr>
      <w:r>
        <w:rPr>
          <w:rFonts w:ascii="Cambria" w:hAnsi="Cambria"/>
        </w:rPr>
        <w:t>Scholar Page</w:t>
      </w:r>
      <w:r w:rsidRPr="00787BF9">
        <w:rPr>
          <w:rFonts w:ascii="Cambria" w:hAnsi="Cambria"/>
        </w:rPr>
        <w:t>:</w:t>
      </w:r>
      <w:r>
        <w:rPr>
          <w:rFonts w:ascii="Cambria" w:hAnsi="Cambria"/>
        </w:rPr>
        <w:t xml:space="preserve"> </w:t>
      </w:r>
      <w:hyperlink r:id="rId12" w:history="1">
        <w:r w:rsidRPr="00A57A47">
          <w:rPr>
            <w:rStyle w:val="Hyperlink"/>
            <w:rFonts w:ascii="Cambria" w:hAnsi="Cambria"/>
            <w:sz w:val="24"/>
            <w:szCs w:val="24"/>
          </w:rPr>
          <w:t>https://scholar.google.com.my/citations?user=8Vu2g9sAAAAJ&amp;hl=en</w:t>
        </w:r>
      </w:hyperlink>
    </w:p>
    <w:p w14:paraId="0CF5525D" w14:textId="33E2AF97" w:rsidR="00504CC0" w:rsidRDefault="00504CC0" w:rsidP="00504CC0">
      <w:pPr>
        <w:spacing w:after="0"/>
        <w:jc w:val="both"/>
        <w:rPr>
          <w:rFonts w:ascii="Cambria" w:hAnsi="Cambria"/>
          <w:sz w:val="24"/>
          <w:szCs w:val="24"/>
        </w:rPr>
      </w:pPr>
    </w:p>
    <w:p w14:paraId="68375129" w14:textId="012AC920" w:rsidR="00504CC0" w:rsidRPr="00E54F8A" w:rsidRDefault="00504CC0" w:rsidP="00504CC0">
      <w:pPr>
        <w:spacing w:after="0"/>
        <w:jc w:val="both"/>
        <w:rPr>
          <w:rFonts w:ascii="Cambria" w:hAnsi="Cambria"/>
          <w:b/>
          <w:bCs/>
          <w:sz w:val="24"/>
          <w:szCs w:val="24"/>
        </w:rPr>
      </w:pPr>
      <w:r w:rsidRPr="00E54F8A">
        <w:rPr>
          <w:rFonts w:ascii="Cambria" w:hAnsi="Cambria"/>
          <w:b/>
          <w:bCs/>
          <w:sz w:val="24"/>
          <w:szCs w:val="24"/>
        </w:rPr>
        <w:t xml:space="preserve">Dr. </w:t>
      </w:r>
      <w:proofErr w:type="spellStart"/>
      <w:r w:rsidRPr="00E54F8A">
        <w:rPr>
          <w:rFonts w:ascii="Cambria" w:hAnsi="Cambria"/>
          <w:b/>
          <w:bCs/>
          <w:sz w:val="24"/>
          <w:szCs w:val="24"/>
        </w:rPr>
        <w:t>Abeer</w:t>
      </w:r>
      <w:proofErr w:type="spellEnd"/>
      <w:r w:rsidRPr="00E54F8A">
        <w:rPr>
          <w:rFonts w:ascii="Cambria" w:hAnsi="Cambria"/>
          <w:b/>
          <w:bCs/>
          <w:sz w:val="24"/>
          <w:szCs w:val="24"/>
        </w:rPr>
        <w:t xml:space="preserve"> </w:t>
      </w:r>
      <w:proofErr w:type="spellStart"/>
      <w:r w:rsidRPr="00E54F8A">
        <w:rPr>
          <w:rFonts w:ascii="Cambria" w:hAnsi="Cambria"/>
          <w:b/>
          <w:bCs/>
          <w:sz w:val="24"/>
          <w:szCs w:val="24"/>
        </w:rPr>
        <w:t>Alsadoon</w:t>
      </w:r>
      <w:proofErr w:type="spellEnd"/>
      <w:r w:rsidRPr="00E54F8A">
        <w:rPr>
          <w:rFonts w:ascii="Cambria" w:hAnsi="Cambria"/>
          <w:b/>
          <w:bCs/>
          <w:sz w:val="24"/>
          <w:szCs w:val="24"/>
        </w:rPr>
        <w:t xml:space="preserve"> </w:t>
      </w:r>
      <w:r w:rsidR="00E54F8A">
        <w:rPr>
          <w:rFonts w:ascii="Cambria" w:hAnsi="Cambria"/>
          <w:b/>
          <w:bCs/>
          <w:sz w:val="24"/>
          <w:szCs w:val="24"/>
        </w:rPr>
        <w:t>(CO-GE)</w:t>
      </w:r>
    </w:p>
    <w:p w14:paraId="2D316F08"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Dean of Scholarship and Research</w:t>
      </w:r>
    </w:p>
    <w:p w14:paraId="5C7D5747"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Kent Institute Australia, Sydney, Australia</w:t>
      </w:r>
    </w:p>
    <w:p w14:paraId="4F8A22AC" w14:textId="69D27AB6" w:rsidR="00504CC0" w:rsidRPr="00504CC0" w:rsidRDefault="00A13A8C" w:rsidP="00504CC0">
      <w:pPr>
        <w:spacing w:after="0"/>
        <w:jc w:val="both"/>
        <w:rPr>
          <w:rFonts w:ascii="Cambria" w:hAnsi="Cambria"/>
          <w:sz w:val="24"/>
          <w:szCs w:val="24"/>
        </w:rPr>
      </w:pPr>
      <w:r w:rsidRPr="00787BF9">
        <w:rPr>
          <w:rFonts w:ascii="Cambria" w:hAnsi="Cambria"/>
        </w:rPr>
        <w:t>Email Address:</w:t>
      </w:r>
      <w:r>
        <w:rPr>
          <w:rFonts w:ascii="Cambria" w:hAnsi="Cambria"/>
        </w:rPr>
        <w:t xml:space="preserve"> </w:t>
      </w:r>
      <w:hyperlink r:id="rId13" w:history="1">
        <w:r w:rsidR="00504CC0" w:rsidRPr="00A57A47">
          <w:rPr>
            <w:rStyle w:val="Hyperlink"/>
            <w:rFonts w:ascii="Cambria" w:hAnsi="Cambria"/>
            <w:sz w:val="24"/>
            <w:szCs w:val="24"/>
          </w:rPr>
          <w:t>abeer.alsadoon@kent.edu.au</w:t>
        </w:r>
      </w:hyperlink>
      <w:r w:rsidR="00504CC0">
        <w:rPr>
          <w:rFonts w:ascii="Cambria" w:hAnsi="Cambria"/>
          <w:sz w:val="24"/>
          <w:szCs w:val="24"/>
        </w:rPr>
        <w:t xml:space="preserve"> </w:t>
      </w:r>
    </w:p>
    <w:p w14:paraId="1A770B99" w14:textId="5528F1C2" w:rsidR="00504CC0" w:rsidRDefault="00A13A8C" w:rsidP="00504CC0">
      <w:pPr>
        <w:spacing w:after="0"/>
        <w:jc w:val="both"/>
        <w:rPr>
          <w:rFonts w:ascii="Cambria" w:hAnsi="Cambria"/>
          <w:sz w:val="24"/>
          <w:szCs w:val="24"/>
        </w:rPr>
      </w:pPr>
      <w:r>
        <w:rPr>
          <w:rFonts w:ascii="Cambria" w:hAnsi="Cambria"/>
        </w:rPr>
        <w:t>Scholar Page</w:t>
      </w:r>
      <w:r w:rsidRPr="00787BF9">
        <w:rPr>
          <w:rFonts w:ascii="Cambria" w:hAnsi="Cambria"/>
        </w:rPr>
        <w:t>:</w:t>
      </w:r>
      <w:r>
        <w:rPr>
          <w:rFonts w:ascii="Cambria" w:hAnsi="Cambria"/>
        </w:rPr>
        <w:t xml:space="preserve"> </w:t>
      </w:r>
      <w:hyperlink r:id="rId14" w:history="1">
        <w:r w:rsidR="00504CC0" w:rsidRPr="00A57A47">
          <w:rPr>
            <w:rStyle w:val="Hyperlink"/>
            <w:rFonts w:ascii="Cambria" w:hAnsi="Cambria"/>
            <w:sz w:val="24"/>
            <w:szCs w:val="24"/>
          </w:rPr>
          <w:t>https://scholar.google.com/citations?user=ouKzqC8AAAAJ&amp;hl=en</w:t>
        </w:r>
      </w:hyperlink>
    </w:p>
    <w:p w14:paraId="669641EF" w14:textId="25B102C0" w:rsidR="00504CC0" w:rsidRDefault="00504CC0" w:rsidP="00504CC0">
      <w:pPr>
        <w:spacing w:after="0"/>
        <w:jc w:val="both"/>
        <w:rPr>
          <w:rFonts w:ascii="Cambria" w:hAnsi="Cambria"/>
          <w:sz w:val="24"/>
          <w:szCs w:val="24"/>
        </w:rPr>
      </w:pPr>
    </w:p>
    <w:p w14:paraId="7EC52488" w14:textId="0726DEA7" w:rsidR="00504CC0" w:rsidRPr="00E54F8A" w:rsidRDefault="00504CC0" w:rsidP="00504CC0">
      <w:pPr>
        <w:spacing w:after="0"/>
        <w:jc w:val="both"/>
        <w:rPr>
          <w:rFonts w:ascii="Cambria" w:hAnsi="Cambria"/>
          <w:b/>
          <w:bCs/>
          <w:sz w:val="24"/>
          <w:szCs w:val="24"/>
        </w:rPr>
      </w:pPr>
      <w:r w:rsidRPr="00E54F8A">
        <w:rPr>
          <w:rFonts w:ascii="Cambria" w:hAnsi="Cambria"/>
          <w:b/>
          <w:bCs/>
          <w:sz w:val="24"/>
          <w:szCs w:val="24"/>
        </w:rPr>
        <w:t xml:space="preserve">Dr. Ibrahim </w:t>
      </w:r>
      <w:proofErr w:type="spellStart"/>
      <w:r w:rsidRPr="00E54F8A">
        <w:rPr>
          <w:rFonts w:ascii="Cambria" w:hAnsi="Cambria"/>
          <w:b/>
          <w:bCs/>
          <w:sz w:val="24"/>
          <w:szCs w:val="24"/>
        </w:rPr>
        <w:t>Abood</w:t>
      </w:r>
      <w:proofErr w:type="spellEnd"/>
      <w:r w:rsidRPr="00E54F8A">
        <w:rPr>
          <w:rFonts w:ascii="Cambria" w:hAnsi="Cambria"/>
          <w:b/>
          <w:bCs/>
          <w:sz w:val="24"/>
          <w:szCs w:val="24"/>
        </w:rPr>
        <w:t xml:space="preserve"> Eid </w:t>
      </w:r>
      <w:proofErr w:type="spellStart"/>
      <w:r w:rsidRPr="00E54F8A">
        <w:rPr>
          <w:rFonts w:ascii="Cambria" w:hAnsi="Cambria"/>
          <w:b/>
          <w:bCs/>
          <w:sz w:val="24"/>
          <w:szCs w:val="24"/>
        </w:rPr>
        <w:t>Almarashdeh</w:t>
      </w:r>
      <w:proofErr w:type="spellEnd"/>
      <w:r w:rsidR="00E54F8A">
        <w:rPr>
          <w:rFonts w:ascii="Cambria" w:hAnsi="Cambria"/>
          <w:b/>
          <w:bCs/>
          <w:sz w:val="24"/>
          <w:szCs w:val="24"/>
        </w:rPr>
        <w:t xml:space="preserve"> (CO-GE)</w:t>
      </w:r>
    </w:p>
    <w:p w14:paraId="6C177C20"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College of Applied Studies and Community Service,</w:t>
      </w:r>
    </w:p>
    <w:p w14:paraId="5C01C83E"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Management Information Systems,</w:t>
      </w:r>
    </w:p>
    <w:p w14:paraId="4B6BCCA9" w14:textId="77777777" w:rsidR="00504CC0" w:rsidRPr="00504CC0" w:rsidRDefault="00504CC0" w:rsidP="00504CC0">
      <w:pPr>
        <w:spacing w:after="0"/>
        <w:jc w:val="both"/>
        <w:rPr>
          <w:rFonts w:ascii="Cambria" w:hAnsi="Cambria"/>
          <w:sz w:val="24"/>
          <w:szCs w:val="24"/>
        </w:rPr>
      </w:pPr>
      <w:r w:rsidRPr="00504CC0">
        <w:rPr>
          <w:rFonts w:ascii="Cambria" w:hAnsi="Cambria"/>
          <w:sz w:val="24"/>
          <w:szCs w:val="24"/>
        </w:rPr>
        <w:t>Imam Abdulrahman Bin Faisal University, Dammam, Saudi Arabia</w:t>
      </w:r>
    </w:p>
    <w:p w14:paraId="01975CF2" w14:textId="4ABA77BA" w:rsidR="00504CC0" w:rsidRPr="00504CC0" w:rsidRDefault="00A13A8C" w:rsidP="00504CC0">
      <w:pPr>
        <w:spacing w:after="0"/>
        <w:jc w:val="both"/>
        <w:rPr>
          <w:rFonts w:ascii="Cambria" w:hAnsi="Cambria"/>
          <w:sz w:val="24"/>
          <w:szCs w:val="24"/>
        </w:rPr>
      </w:pPr>
      <w:r w:rsidRPr="00787BF9">
        <w:rPr>
          <w:rFonts w:ascii="Cambria" w:hAnsi="Cambria"/>
        </w:rPr>
        <w:t>Email Address:</w:t>
      </w:r>
      <w:r>
        <w:rPr>
          <w:rFonts w:ascii="Cambria" w:hAnsi="Cambria"/>
        </w:rPr>
        <w:t xml:space="preserve"> </w:t>
      </w:r>
      <w:hyperlink r:id="rId15" w:history="1">
        <w:r w:rsidR="00504CC0" w:rsidRPr="00A57A47">
          <w:rPr>
            <w:rStyle w:val="Hyperlink"/>
            <w:rFonts w:ascii="Cambria" w:hAnsi="Cambria"/>
            <w:sz w:val="24"/>
            <w:szCs w:val="24"/>
          </w:rPr>
          <w:t>iaalmarashdeh@iau.edu.sa</w:t>
        </w:r>
      </w:hyperlink>
      <w:r w:rsidR="00504CC0">
        <w:rPr>
          <w:rFonts w:ascii="Cambria" w:hAnsi="Cambria"/>
          <w:sz w:val="24"/>
          <w:szCs w:val="24"/>
        </w:rPr>
        <w:t xml:space="preserve"> </w:t>
      </w:r>
    </w:p>
    <w:p w14:paraId="12C338EC" w14:textId="199E9C64" w:rsidR="00504CC0" w:rsidRDefault="00A13A8C" w:rsidP="00504CC0">
      <w:pPr>
        <w:spacing w:after="0"/>
        <w:jc w:val="both"/>
        <w:rPr>
          <w:rFonts w:ascii="Cambria" w:hAnsi="Cambria"/>
          <w:sz w:val="24"/>
          <w:szCs w:val="24"/>
        </w:rPr>
      </w:pPr>
      <w:r>
        <w:rPr>
          <w:rFonts w:ascii="Cambria" w:hAnsi="Cambria"/>
        </w:rPr>
        <w:t>Scholar Page</w:t>
      </w:r>
      <w:r w:rsidRPr="00787BF9">
        <w:rPr>
          <w:rFonts w:ascii="Cambria" w:hAnsi="Cambria"/>
        </w:rPr>
        <w:t>:</w:t>
      </w:r>
      <w:r>
        <w:rPr>
          <w:rFonts w:ascii="Cambria" w:hAnsi="Cambria"/>
        </w:rPr>
        <w:t xml:space="preserve"> </w:t>
      </w:r>
      <w:hyperlink r:id="rId16" w:history="1">
        <w:r w:rsidR="00504CC0" w:rsidRPr="00A57A47">
          <w:rPr>
            <w:rStyle w:val="Hyperlink"/>
            <w:rFonts w:ascii="Cambria" w:hAnsi="Cambria"/>
            <w:sz w:val="24"/>
            <w:szCs w:val="24"/>
          </w:rPr>
          <w:t>https://scholar.google.com/citations?user=pmUtI30AAAAJ&amp;hl=en</w:t>
        </w:r>
      </w:hyperlink>
    </w:p>
    <w:p w14:paraId="1F32FA9A" w14:textId="77777777" w:rsidR="00504CC0" w:rsidRPr="00504CC0" w:rsidRDefault="00504CC0" w:rsidP="00504CC0">
      <w:pPr>
        <w:spacing w:after="0"/>
        <w:jc w:val="both"/>
        <w:rPr>
          <w:rFonts w:ascii="Cambria" w:hAnsi="Cambria"/>
          <w:sz w:val="24"/>
          <w:szCs w:val="24"/>
        </w:rPr>
      </w:pPr>
    </w:p>
    <w:p w14:paraId="3C12E713" w14:textId="77777777" w:rsidR="008E31A4" w:rsidRPr="008E31A4" w:rsidRDefault="008E31A4" w:rsidP="00504CC0">
      <w:pPr>
        <w:spacing w:after="0"/>
        <w:jc w:val="both"/>
        <w:rPr>
          <w:rFonts w:ascii="Cambria" w:hAnsi="Cambria"/>
          <w:sz w:val="24"/>
          <w:szCs w:val="24"/>
        </w:rPr>
      </w:pPr>
    </w:p>
    <w:tbl>
      <w:tblPr>
        <w:tblStyle w:val="TableGrid"/>
        <w:tblW w:w="0" w:type="auto"/>
        <w:tblLook w:val="04A0" w:firstRow="1" w:lastRow="0" w:firstColumn="1" w:lastColumn="0" w:noHBand="0" w:noVBand="1"/>
      </w:tblPr>
      <w:tblGrid>
        <w:gridCol w:w="2410"/>
        <w:gridCol w:w="2375"/>
        <w:gridCol w:w="2405"/>
        <w:gridCol w:w="1826"/>
      </w:tblGrid>
      <w:tr w:rsidR="00DC4387" w14:paraId="27BEAD44" w14:textId="065D32F2" w:rsidTr="00A5411A">
        <w:trPr>
          <w:trHeight w:val="361"/>
        </w:trPr>
        <w:tc>
          <w:tcPr>
            <w:tcW w:w="9016" w:type="dxa"/>
            <w:gridSpan w:val="4"/>
            <w:shd w:val="clear" w:color="auto" w:fill="000000" w:themeFill="text1"/>
            <w:vAlign w:val="center"/>
          </w:tcPr>
          <w:p w14:paraId="40782A62" w14:textId="10867BF6" w:rsidR="00DC4387" w:rsidRDefault="00DC4387" w:rsidP="008A5D63">
            <w:pPr>
              <w:jc w:val="center"/>
              <w:rPr>
                <w:rFonts w:ascii="Cambria" w:hAnsi="Cambria"/>
                <w:b/>
                <w:bCs/>
                <w:sz w:val="24"/>
                <w:szCs w:val="24"/>
              </w:rPr>
            </w:pPr>
            <w:r>
              <w:rPr>
                <w:rFonts w:ascii="Cambria" w:hAnsi="Cambria"/>
                <w:b/>
                <w:bCs/>
                <w:sz w:val="24"/>
                <w:szCs w:val="24"/>
              </w:rPr>
              <w:t>Important Dates</w:t>
            </w:r>
          </w:p>
        </w:tc>
      </w:tr>
      <w:tr w:rsidR="00E772DE" w14:paraId="2F6C907E" w14:textId="5CFEBB7B" w:rsidTr="00CC7E56">
        <w:trPr>
          <w:trHeight w:val="692"/>
        </w:trPr>
        <w:tc>
          <w:tcPr>
            <w:tcW w:w="2410" w:type="dxa"/>
            <w:vAlign w:val="center"/>
          </w:tcPr>
          <w:p w14:paraId="1BC12B81" w14:textId="77777777" w:rsidR="00E772DE" w:rsidRDefault="00E772DE" w:rsidP="00E772DE">
            <w:pPr>
              <w:jc w:val="center"/>
              <w:rPr>
                <w:rFonts w:ascii="Cambria" w:hAnsi="Cambria"/>
                <w:sz w:val="24"/>
                <w:szCs w:val="24"/>
              </w:rPr>
            </w:pPr>
            <w:r>
              <w:rPr>
                <w:rFonts w:ascii="Cambria" w:hAnsi="Cambria"/>
                <w:sz w:val="24"/>
                <w:szCs w:val="24"/>
              </w:rPr>
              <w:t xml:space="preserve">Submission </w:t>
            </w:r>
          </w:p>
          <w:p w14:paraId="67604BB9" w14:textId="5CAEB6C6" w:rsidR="00E772DE" w:rsidRPr="00CC7E56" w:rsidRDefault="00E772DE" w:rsidP="00E772DE">
            <w:pPr>
              <w:jc w:val="center"/>
              <w:rPr>
                <w:rFonts w:ascii="Cambria" w:hAnsi="Cambria"/>
                <w:sz w:val="24"/>
                <w:szCs w:val="24"/>
              </w:rPr>
            </w:pPr>
            <w:r>
              <w:rPr>
                <w:rFonts w:ascii="Cambria" w:hAnsi="Cambria"/>
                <w:sz w:val="24"/>
                <w:szCs w:val="24"/>
              </w:rPr>
              <w:t>Deadline</w:t>
            </w:r>
          </w:p>
        </w:tc>
        <w:tc>
          <w:tcPr>
            <w:tcW w:w="2375" w:type="dxa"/>
            <w:vAlign w:val="center"/>
          </w:tcPr>
          <w:p w14:paraId="561360A8" w14:textId="77777777" w:rsidR="00E772DE" w:rsidRDefault="00E772DE" w:rsidP="00E772DE">
            <w:pPr>
              <w:jc w:val="center"/>
              <w:rPr>
                <w:rFonts w:ascii="Cambria" w:hAnsi="Cambria"/>
                <w:sz w:val="24"/>
                <w:szCs w:val="24"/>
              </w:rPr>
            </w:pPr>
            <w:r>
              <w:rPr>
                <w:rFonts w:ascii="Cambria" w:hAnsi="Cambria"/>
                <w:sz w:val="24"/>
                <w:szCs w:val="24"/>
              </w:rPr>
              <w:t xml:space="preserve">Author </w:t>
            </w:r>
          </w:p>
          <w:p w14:paraId="38A52357" w14:textId="40700212" w:rsidR="00E772DE" w:rsidRPr="00CC7E56" w:rsidRDefault="00E772DE" w:rsidP="00E772DE">
            <w:pPr>
              <w:jc w:val="center"/>
              <w:rPr>
                <w:rFonts w:ascii="Cambria" w:hAnsi="Cambria"/>
                <w:sz w:val="24"/>
                <w:szCs w:val="24"/>
              </w:rPr>
            </w:pPr>
            <w:r>
              <w:rPr>
                <w:rFonts w:ascii="Cambria" w:hAnsi="Cambria"/>
                <w:sz w:val="24"/>
                <w:szCs w:val="24"/>
              </w:rPr>
              <w:t xml:space="preserve">Notification </w:t>
            </w:r>
          </w:p>
        </w:tc>
        <w:tc>
          <w:tcPr>
            <w:tcW w:w="2405" w:type="dxa"/>
            <w:vAlign w:val="center"/>
          </w:tcPr>
          <w:p w14:paraId="045C9B47" w14:textId="77777777" w:rsidR="00E772DE" w:rsidRDefault="00E772DE" w:rsidP="00E772DE">
            <w:pPr>
              <w:jc w:val="center"/>
              <w:rPr>
                <w:rFonts w:ascii="Cambria" w:hAnsi="Cambria"/>
                <w:sz w:val="24"/>
                <w:szCs w:val="24"/>
              </w:rPr>
            </w:pPr>
            <w:r>
              <w:rPr>
                <w:rFonts w:ascii="Cambria" w:hAnsi="Cambria"/>
                <w:sz w:val="24"/>
                <w:szCs w:val="24"/>
              </w:rPr>
              <w:t xml:space="preserve">Revision </w:t>
            </w:r>
          </w:p>
          <w:p w14:paraId="4CB3F937" w14:textId="6FBDAF8F" w:rsidR="00E772DE" w:rsidRPr="00CC7E56" w:rsidRDefault="00E772DE" w:rsidP="00E772DE">
            <w:pPr>
              <w:jc w:val="center"/>
              <w:rPr>
                <w:rFonts w:ascii="Cambria" w:hAnsi="Cambria"/>
                <w:sz w:val="24"/>
                <w:szCs w:val="24"/>
              </w:rPr>
            </w:pPr>
            <w:r>
              <w:rPr>
                <w:rFonts w:ascii="Cambria" w:hAnsi="Cambria"/>
                <w:sz w:val="24"/>
                <w:szCs w:val="24"/>
              </w:rPr>
              <w:t>Submission</w:t>
            </w:r>
          </w:p>
        </w:tc>
        <w:tc>
          <w:tcPr>
            <w:tcW w:w="1826" w:type="dxa"/>
            <w:vAlign w:val="center"/>
          </w:tcPr>
          <w:p w14:paraId="661354A4" w14:textId="77777777" w:rsidR="00E772DE" w:rsidRDefault="00E772DE" w:rsidP="00E772DE">
            <w:pPr>
              <w:jc w:val="center"/>
              <w:rPr>
                <w:rFonts w:ascii="Cambria" w:hAnsi="Cambria"/>
                <w:sz w:val="24"/>
                <w:szCs w:val="24"/>
              </w:rPr>
            </w:pPr>
            <w:r>
              <w:rPr>
                <w:rFonts w:ascii="Cambria" w:hAnsi="Cambria"/>
                <w:sz w:val="24"/>
                <w:szCs w:val="24"/>
              </w:rPr>
              <w:t xml:space="preserve">Final </w:t>
            </w:r>
          </w:p>
          <w:p w14:paraId="336B3B45" w14:textId="0EA2FBD6" w:rsidR="00E772DE" w:rsidRPr="00CC7E56" w:rsidRDefault="00E772DE" w:rsidP="00E772DE">
            <w:pPr>
              <w:jc w:val="center"/>
              <w:rPr>
                <w:rFonts w:ascii="Cambria" w:hAnsi="Cambria"/>
                <w:sz w:val="24"/>
                <w:szCs w:val="24"/>
              </w:rPr>
            </w:pPr>
            <w:r>
              <w:rPr>
                <w:rFonts w:ascii="Cambria" w:hAnsi="Cambria"/>
                <w:sz w:val="24"/>
                <w:szCs w:val="24"/>
              </w:rPr>
              <w:t>Decision</w:t>
            </w:r>
          </w:p>
        </w:tc>
      </w:tr>
      <w:tr w:rsidR="00E772DE" w14:paraId="0D444989" w14:textId="33CD9AE3" w:rsidTr="00CC7E56">
        <w:trPr>
          <w:trHeight w:val="614"/>
        </w:trPr>
        <w:tc>
          <w:tcPr>
            <w:tcW w:w="2410" w:type="dxa"/>
            <w:vAlign w:val="center"/>
          </w:tcPr>
          <w:p w14:paraId="2872E451" w14:textId="361097B0" w:rsidR="00E772DE" w:rsidRPr="00E54F8A" w:rsidRDefault="00E772DE" w:rsidP="00E772DE">
            <w:pPr>
              <w:jc w:val="center"/>
              <w:rPr>
                <w:rFonts w:ascii="Cambria" w:hAnsi="Cambria"/>
                <w:b/>
                <w:bCs/>
                <w:sz w:val="28"/>
                <w:szCs w:val="28"/>
              </w:rPr>
            </w:pPr>
            <w:r>
              <w:rPr>
                <w:rFonts w:ascii="Cambria" w:hAnsi="Cambria"/>
                <w:b/>
                <w:bCs/>
                <w:sz w:val="28"/>
                <w:szCs w:val="28"/>
              </w:rPr>
              <w:t>30.07.2023</w:t>
            </w:r>
          </w:p>
        </w:tc>
        <w:tc>
          <w:tcPr>
            <w:tcW w:w="2375" w:type="dxa"/>
            <w:vAlign w:val="center"/>
          </w:tcPr>
          <w:p w14:paraId="5AADB70A" w14:textId="26B26458" w:rsidR="00E772DE" w:rsidRPr="00E54F8A" w:rsidRDefault="00E772DE" w:rsidP="00E772DE">
            <w:pPr>
              <w:jc w:val="center"/>
              <w:rPr>
                <w:rFonts w:ascii="Cambria" w:hAnsi="Cambria"/>
                <w:b/>
                <w:bCs/>
                <w:sz w:val="28"/>
                <w:szCs w:val="28"/>
              </w:rPr>
            </w:pPr>
            <w:r>
              <w:rPr>
                <w:rFonts w:ascii="Cambria" w:hAnsi="Cambria"/>
                <w:b/>
                <w:bCs/>
                <w:sz w:val="28"/>
                <w:szCs w:val="28"/>
              </w:rPr>
              <w:t>05.10.2023</w:t>
            </w:r>
          </w:p>
        </w:tc>
        <w:tc>
          <w:tcPr>
            <w:tcW w:w="2405" w:type="dxa"/>
            <w:vAlign w:val="center"/>
          </w:tcPr>
          <w:p w14:paraId="5553DCA3" w14:textId="02BEE12B" w:rsidR="00E772DE" w:rsidRPr="00E54F8A" w:rsidRDefault="00E772DE" w:rsidP="00E772DE">
            <w:pPr>
              <w:jc w:val="center"/>
              <w:rPr>
                <w:rFonts w:ascii="Cambria" w:hAnsi="Cambria"/>
                <w:b/>
                <w:bCs/>
                <w:sz w:val="28"/>
                <w:szCs w:val="28"/>
              </w:rPr>
            </w:pPr>
            <w:r>
              <w:rPr>
                <w:rFonts w:ascii="Cambria" w:hAnsi="Cambria"/>
                <w:b/>
                <w:bCs/>
                <w:sz w:val="28"/>
                <w:szCs w:val="28"/>
              </w:rPr>
              <w:t>10.12.2023</w:t>
            </w:r>
          </w:p>
        </w:tc>
        <w:tc>
          <w:tcPr>
            <w:tcW w:w="1826" w:type="dxa"/>
            <w:vAlign w:val="center"/>
          </w:tcPr>
          <w:p w14:paraId="71BBC19D" w14:textId="3BDAA69E" w:rsidR="00E772DE" w:rsidRPr="00E54F8A" w:rsidRDefault="00E772DE" w:rsidP="00E772DE">
            <w:pPr>
              <w:jc w:val="center"/>
              <w:rPr>
                <w:rFonts w:ascii="Cambria" w:hAnsi="Cambria"/>
                <w:b/>
                <w:bCs/>
                <w:sz w:val="28"/>
                <w:szCs w:val="28"/>
              </w:rPr>
            </w:pPr>
            <w:r>
              <w:rPr>
                <w:rFonts w:ascii="Cambria" w:hAnsi="Cambria"/>
                <w:b/>
                <w:bCs/>
                <w:sz w:val="28"/>
                <w:szCs w:val="28"/>
              </w:rPr>
              <w:t>15.02.2024</w:t>
            </w:r>
          </w:p>
        </w:tc>
      </w:tr>
    </w:tbl>
    <w:p w14:paraId="3B1A75B9" w14:textId="77777777" w:rsidR="00452986" w:rsidRPr="008E31A4" w:rsidRDefault="00452986" w:rsidP="00504CC0">
      <w:pPr>
        <w:spacing w:after="0"/>
        <w:jc w:val="both"/>
        <w:rPr>
          <w:rFonts w:ascii="Cambria" w:hAnsi="Cambria"/>
          <w:sz w:val="24"/>
          <w:szCs w:val="24"/>
        </w:rPr>
      </w:pPr>
    </w:p>
    <w:sectPr w:rsidR="00452986" w:rsidRPr="008E31A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D94A2" w14:textId="77777777" w:rsidR="00750832" w:rsidRDefault="00750832" w:rsidP="00A95B3B">
      <w:pPr>
        <w:spacing w:after="0" w:line="240" w:lineRule="auto"/>
      </w:pPr>
      <w:r>
        <w:separator/>
      </w:r>
    </w:p>
  </w:endnote>
  <w:endnote w:type="continuationSeparator" w:id="0">
    <w:p w14:paraId="54B296B5" w14:textId="77777777" w:rsidR="00750832" w:rsidRDefault="00750832" w:rsidP="00A9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71A7" w14:textId="77777777" w:rsidR="00750832" w:rsidRDefault="00750832" w:rsidP="00A95B3B">
      <w:pPr>
        <w:spacing w:after="0" w:line="240" w:lineRule="auto"/>
      </w:pPr>
      <w:r>
        <w:separator/>
      </w:r>
    </w:p>
  </w:footnote>
  <w:footnote w:type="continuationSeparator" w:id="0">
    <w:p w14:paraId="591F4BF2" w14:textId="77777777" w:rsidR="00750832" w:rsidRDefault="00750832" w:rsidP="00A9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35A4" w14:textId="0C59FB82" w:rsidR="00A95B3B" w:rsidRPr="00A95B3B" w:rsidRDefault="00A95B3B">
    <w:pPr>
      <w:spacing w:line="264" w:lineRule="auto"/>
      <w:rPr>
        <w:rFonts w:ascii="Cambria" w:hAnsi="Cambria"/>
      </w:rPr>
    </w:pPr>
    <w:r>
      <w:rPr>
        <w:noProof/>
        <w:color w:val="000000"/>
      </w:rPr>
      <mc:AlternateContent>
        <mc:Choice Requires="wps">
          <w:drawing>
            <wp:anchor distT="0" distB="0" distL="114300" distR="114300" simplePos="0" relativeHeight="251659264" behindDoc="0" locked="0" layoutInCell="1" allowOverlap="1" wp14:anchorId="6791A918" wp14:editId="63BFE7B2">
              <wp:simplePos x="0" y="0"/>
              <wp:positionH relativeFrom="page">
                <wp:align>center</wp:align>
              </wp:positionH>
              <wp:positionV relativeFrom="page">
                <wp:align>center</wp:align>
              </wp:positionV>
              <wp:extent cx="7376160" cy="955548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F6D1C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" filled="f" strokecolor="#f2f2f2 [3052]" strokeweight="1.25pt">
              <w10:wrap anchorx="page" anchory="page"/>
            </v:rect>
          </w:pict>
        </mc:Fallback>
      </mc:AlternateContent>
    </w:r>
    <w:sdt>
      <w:sdtPr>
        <w:rPr>
          <w:rFonts w:ascii="Cambria" w:hAnsi="Cambria"/>
          <w:b/>
          <w:bCs/>
          <w:color w:val="000000" w:themeColor="text1"/>
          <w:sz w:val="20"/>
          <w:szCs w:val="20"/>
        </w:rPr>
        <w:alias w:val="Title"/>
        <w:id w:val="15524250"/>
        <w:placeholder>
          <w:docPart w:val="48422B7D8A7E44E69BE0E617D104414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772DE">
          <w:rPr>
            <w:color w:val="4472C4" w:themeColor="accent1"/>
            <w:sz w:val="20"/>
            <w:szCs w:val="20"/>
          </w:rPr>
          <w:t>[Document title]</w:t>
        </w:r>
      </w:sdtContent>
    </w:sdt>
  </w:p>
  <w:p w14:paraId="0E9083A4" w14:textId="77777777" w:rsidR="00A95B3B" w:rsidRDefault="00A95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696A"/>
    <w:multiLevelType w:val="hybridMultilevel"/>
    <w:tmpl w:val="A4329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762C21"/>
    <w:multiLevelType w:val="hybridMultilevel"/>
    <w:tmpl w:val="61B85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402076"/>
    <w:multiLevelType w:val="hybridMultilevel"/>
    <w:tmpl w:val="1870D6D2"/>
    <w:lvl w:ilvl="0" w:tplc="4EB28D3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4E"/>
    <w:rsid w:val="000C7DA0"/>
    <w:rsid w:val="0012319C"/>
    <w:rsid w:val="00132AA9"/>
    <w:rsid w:val="0016231B"/>
    <w:rsid w:val="00233A4E"/>
    <w:rsid w:val="002A7FA6"/>
    <w:rsid w:val="00452986"/>
    <w:rsid w:val="00504CC0"/>
    <w:rsid w:val="006C213A"/>
    <w:rsid w:val="006D3E27"/>
    <w:rsid w:val="00750832"/>
    <w:rsid w:val="007B0131"/>
    <w:rsid w:val="0080615E"/>
    <w:rsid w:val="008E31A4"/>
    <w:rsid w:val="009200F9"/>
    <w:rsid w:val="00A13A8C"/>
    <w:rsid w:val="00A5411A"/>
    <w:rsid w:val="00A95B3B"/>
    <w:rsid w:val="00AD6501"/>
    <w:rsid w:val="00BE40F1"/>
    <w:rsid w:val="00CB5004"/>
    <w:rsid w:val="00CC7E56"/>
    <w:rsid w:val="00D5284F"/>
    <w:rsid w:val="00DB1C88"/>
    <w:rsid w:val="00DC4387"/>
    <w:rsid w:val="00DD0C63"/>
    <w:rsid w:val="00DF1396"/>
    <w:rsid w:val="00E54F8A"/>
    <w:rsid w:val="00E707AB"/>
    <w:rsid w:val="00E772D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D01D6"/>
  <w15:chartTrackingRefBased/>
  <w15:docId w15:val="{57A7E39B-DACF-48D9-8AAF-1DAA427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A4"/>
    <w:pPr>
      <w:ind w:left="720"/>
      <w:contextualSpacing/>
    </w:pPr>
  </w:style>
  <w:style w:type="character" w:styleId="Hyperlink">
    <w:name w:val="Hyperlink"/>
    <w:basedOn w:val="DefaultParagraphFont"/>
    <w:uiPriority w:val="99"/>
    <w:unhideWhenUsed/>
    <w:rsid w:val="00504CC0"/>
    <w:rPr>
      <w:color w:val="0563C1" w:themeColor="hyperlink"/>
      <w:u w:val="single"/>
    </w:rPr>
  </w:style>
  <w:style w:type="character" w:styleId="UnresolvedMention">
    <w:name w:val="Unresolved Mention"/>
    <w:basedOn w:val="DefaultParagraphFont"/>
    <w:uiPriority w:val="99"/>
    <w:semiHidden/>
    <w:unhideWhenUsed/>
    <w:rsid w:val="00504CC0"/>
    <w:rPr>
      <w:color w:val="605E5C"/>
      <w:shd w:val="clear" w:color="auto" w:fill="E1DFDD"/>
    </w:rPr>
  </w:style>
  <w:style w:type="table" w:styleId="TableGrid">
    <w:name w:val="Table Grid"/>
    <w:basedOn w:val="TableNormal"/>
    <w:uiPriority w:val="39"/>
    <w:rsid w:val="0013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B3B"/>
  </w:style>
  <w:style w:type="paragraph" w:styleId="Footer">
    <w:name w:val="footer"/>
    <w:basedOn w:val="Normal"/>
    <w:link w:val="FooterChar"/>
    <w:uiPriority w:val="99"/>
    <w:unhideWhenUsed/>
    <w:rsid w:val="00A9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eer.alsadoon@kent.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lar.google.com.my/citations?user=8Vu2g9sAAAAJ&amp;hl=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holar.google.com/citations?user=pmUtI30AAAAJ&amp;h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ahmadthunibat@gmail.com" TargetMode="External"/><Relationship Id="rId5" Type="http://schemas.openxmlformats.org/officeDocument/2006/relationships/styles" Target="styles.xml"/><Relationship Id="rId15" Type="http://schemas.openxmlformats.org/officeDocument/2006/relationships/hyperlink" Target="mailto:iaalmarashdeh@iau.edu.sa" TargetMode="External"/><Relationship Id="rId10" Type="http://schemas.openxmlformats.org/officeDocument/2006/relationships/hyperlink" Target="mailto:a.thunibat@zuj.edu.jo"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lar.google.com/citations?user=ouKzqC8AAAAJ&amp;hl=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22B7D8A7E44E69BE0E617D104414E"/>
        <w:category>
          <w:name w:val="General"/>
          <w:gallery w:val="placeholder"/>
        </w:category>
        <w:types>
          <w:type w:val="bbPlcHdr"/>
        </w:types>
        <w:behaviors>
          <w:behavior w:val="content"/>
        </w:behaviors>
        <w:guid w:val="{0A758938-DDA1-4F22-88A8-87F89B551A20}"/>
      </w:docPartPr>
      <w:docPartBody>
        <w:p w:rsidR="00AC466D" w:rsidRDefault="00DF4088" w:rsidP="00DF4088">
          <w:pPr>
            <w:pStyle w:val="48422B7D8A7E44E69BE0E617D104414E"/>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88"/>
    <w:rsid w:val="004B2A0A"/>
    <w:rsid w:val="00AC466D"/>
    <w:rsid w:val="00DF408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22B7D8A7E44E69BE0E617D104414E">
    <w:name w:val="48422B7D8A7E44E69BE0E617D104414E"/>
    <w:rsid w:val="00DF4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899092C53146AEC68F5448E4B96F" ma:contentTypeVersion="11" ma:contentTypeDescription="Create a new document." ma:contentTypeScope="" ma:versionID="8177ffd3ff4aa9338b9cf1c1c937c3c2">
  <xsd:schema xmlns:xsd="http://www.w3.org/2001/XMLSchema" xmlns:xs="http://www.w3.org/2001/XMLSchema" xmlns:p="http://schemas.microsoft.com/office/2006/metadata/properties" xmlns:ns3="87c90a42-a79e-40d1-90be-a643f16035da" targetNamespace="http://schemas.microsoft.com/office/2006/metadata/properties" ma:root="true" ma:fieldsID="6322651a8f919a19a1ef752c8f550a61" ns3:_="">
    <xsd:import namespace="87c90a42-a79e-40d1-90be-a643f1603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0a42-a79e-40d1-90be-a643f160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C8399-39CC-4818-A79D-6BF5EC35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0a42-a79e-40d1-90be-a643f160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09DBC-2C51-4C10-9F34-1E81E6ED4DC3}">
  <ds:schemaRefs>
    <ds:schemaRef ds:uri="http://schemas.microsoft.com/sharepoint/v3/contenttype/forms"/>
  </ds:schemaRefs>
</ds:datastoreItem>
</file>

<file path=customXml/itemProps3.xml><?xml version="1.0" encoding="utf-8"?>
<ds:datastoreItem xmlns:ds="http://schemas.openxmlformats.org/officeDocument/2006/customXml" ds:itemID="{BA8E7927-DCBE-4BAB-AB4C-32E3F2B574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7c90a42-a79e-40d1-90be-a643f16035d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Huang, Tingwen</dc:creator>
  <cp:keywords/>
  <dc:description/>
  <cp:lastModifiedBy>Huang, Tingwen</cp:lastModifiedBy>
  <cp:revision>2</cp:revision>
  <dcterms:created xsi:type="dcterms:W3CDTF">2023-03-13T18:36:00Z</dcterms:created>
  <dcterms:modified xsi:type="dcterms:W3CDTF">2023-03-13T18:36:00Z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0x010100095E899092C53146AEC68F5448E4B96F</vt:lpwstr>
  </property>
</Properties>
</file>